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39190" w14:textId="77777777" w:rsidR="009D0F87" w:rsidRDefault="009D0F87" w:rsidP="009D0F87">
      <w:pPr>
        <w:jc w:val="both"/>
      </w:pPr>
      <w:bookmarkStart w:id="0" w:name="_GoBack"/>
      <w:bookmarkEnd w:id="0"/>
    </w:p>
    <w:p w14:paraId="0AB8ED2B" w14:textId="56318EDD" w:rsidR="004E0599" w:rsidRDefault="004E0599" w:rsidP="004E0599">
      <w:pPr>
        <w:rPr>
          <w:b/>
          <w:bCs/>
          <w:color w:val="000000" w:themeColor="text1"/>
        </w:rPr>
      </w:pPr>
      <w:r w:rsidRPr="004E0599">
        <w:rPr>
          <w:b/>
          <w:bCs/>
          <w:color w:val="000000" w:themeColor="text1"/>
        </w:rPr>
        <w:t xml:space="preserve">Press release </w:t>
      </w:r>
      <w:r w:rsidR="00AA6E07">
        <w:rPr>
          <w:b/>
          <w:bCs/>
          <w:color w:val="000000" w:themeColor="text1"/>
        </w:rPr>
        <w:t xml:space="preserve">- </w:t>
      </w:r>
      <w:r>
        <w:rPr>
          <w:b/>
          <w:bCs/>
          <w:color w:val="000000" w:themeColor="text1"/>
        </w:rPr>
        <w:t>REACH Incubator Open Call #1</w:t>
      </w:r>
    </w:p>
    <w:p w14:paraId="4642958B" w14:textId="77777777" w:rsidR="002F7B42" w:rsidRPr="002F7B42" w:rsidRDefault="002F7B42" w:rsidP="004E0599">
      <w:pPr>
        <w:rPr>
          <w:b/>
          <w:bCs/>
          <w:color w:val="000000" w:themeColor="text1"/>
        </w:rPr>
      </w:pPr>
    </w:p>
    <w:p w14:paraId="662418D4" w14:textId="1F744EE7" w:rsidR="009D0F87" w:rsidRDefault="009D0F87" w:rsidP="009D0F87">
      <w:pPr>
        <w:jc w:val="center"/>
        <w:rPr>
          <w:b/>
          <w:bCs/>
          <w:color w:val="15CEC0"/>
          <w:sz w:val="44"/>
          <w:szCs w:val="44"/>
        </w:rPr>
      </w:pPr>
      <w:r w:rsidRPr="004C74CA">
        <w:rPr>
          <w:b/>
          <w:bCs/>
          <w:color w:val="15CEC0"/>
          <w:sz w:val="44"/>
          <w:szCs w:val="44"/>
        </w:rPr>
        <w:t>Is your startup working with Big-Data?</w:t>
      </w:r>
    </w:p>
    <w:p w14:paraId="11D95CDA" w14:textId="77777777" w:rsidR="009D0F87" w:rsidRPr="004C74CA" w:rsidRDefault="009D0F87" w:rsidP="009D0F87">
      <w:pPr>
        <w:jc w:val="center"/>
        <w:rPr>
          <w:b/>
          <w:bCs/>
          <w:color w:val="15CEC0"/>
          <w:sz w:val="6"/>
          <w:szCs w:val="6"/>
        </w:rPr>
      </w:pPr>
    </w:p>
    <w:p w14:paraId="58FF8513" w14:textId="7709395F" w:rsidR="009D0F87" w:rsidRDefault="009D0F87" w:rsidP="00744EE6">
      <w:pPr>
        <w:jc w:val="center"/>
        <w:rPr>
          <w:i/>
          <w:iCs/>
          <w:color w:val="1A2A5E"/>
          <w:sz w:val="32"/>
          <w:szCs w:val="32"/>
        </w:rPr>
      </w:pPr>
      <w:r w:rsidRPr="006B0071">
        <w:rPr>
          <w:i/>
          <w:iCs/>
          <w:color w:val="1A2A5E"/>
          <w:sz w:val="32"/>
          <w:szCs w:val="32"/>
        </w:rPr>
        <w:t>Join the REACH Incubator to get up to €120K, and opportunity to work with leading corporations and their proprietary data</w:t>
      </w:r>
    </w:p>
    <w:p w14:paraId="76219C17" w14:textId="77777777" w:rsidR="00744EE6" w:rsidRDefault="00744EE6" w:rsidP="009D0F87">
      <w:pPr>
        <w:jc w:val="both"/>
      </w:pPr>
    </w:p>
    <w:p w14:paraId="07D9A204" w14:textId="77777777" w:rsidR="009D0F87" w:rsidRPr="002B4FDA" w:rsidRDefault="009D0F87" w:rsidP="009D0F87">
      <w:pPr>
        <w:jc w:val="both"/>
        <w:rPr>
          <w:b/>
          <w:bCs/>
          <w:sz w:val="28"/>
          <w:szCs w:val="28"/>
        </w:rPr>
      </w:pPr>
      <w:r w:rsidRPr="002B4FDA">
        <w:rPr>
          <w:b/>
          <w:bCs/>
          <w:color w:val="1B2C60"/>
          <w:sz w:val="28"/>
          <w:szCs w:val="28"/>
        </w:rPr>
        <w:t>First REACH Incubator Open Call is ready for applications</w:t>
      </w:r>
    </w:p>
    <w:p w14:paraId="43291A44" w14:textId="77777777" w:rsidR="009D0F87" w:rsidRDefault="009D0F87" w:rsidP="009D0F87">
      <w:pPr>
        <w:jc w:val="both"/>
      </w:pPr>
    </w:p>
    <w:p w14:paraId="1AE17FFE" w14:textId="0D90DF97" w:rsidR="009D0F87" w:rsidRDefault="009D0F87" w:rsidP="009D0F87">
      <w:pPr>
        <w:jc w:val="both"/>
      </w:pPr>
      <w:r>
        <w:t xml:space="preserve">The </w:t>
      </w:r>
      <w:hyperlink r:id="rId11" w:history="1">
        <w:r w:rsidR="00AA6E07">
          <w:rPr>
            <w:rStyle w:val="Hiperpovezava"/>
            <w:color w:val="02D1BF"/>
          </w:rPr>
          <w:t>REACH Incubator</w:t>
        </w:r>
      </w:hyperlink>
      <w:r>
        <w:t xml:space="preserve"> has </w:t>
      </w:r>
      <w:r w:rsidRPr="004C74CA">
        <w:t>a €</w:t>
      </w:r>
      <w:r>
        <w:t>3.</w:t>
      </w:r>
      <w:r w:rsidRPr="004C74CA">
        <w:t xml:space="preserve">5 Million fund to foster the </w:t>
      </w:r>
      <w:r>
        <w:t xml:space="preserve">creation of data value chains across Europe and is looking for 30 promising big data startups and SMEs to take part in </w:t>
      </w:r>
      <w:r w:rsidR="00C61149">
        <w:t xml:space="preserve">its </w:t>
      </w:r>
      <w:r>
        <w:t xml:space="preserve">first </w:t>
      </w:r>
      <w:r w:rsidRPr="004C74CA">
        <w:t>round of incubation.</w:t>
      </w:r>
      <w:r>
        <w:t xml:space="preserve">  </w:t>
      </w:r>
    </w:p>
    <w:p w14:paraId="57F7EC38" w14:textId="77777777" w:rsidR="009D0F87" w:rsidRDefault="009D0F87" w:rsidP="009D0F87">
      <w:pPr>
        <w:jc w:val="both"/>
      </w:pPr>
    </w:p>
    <w:p w14:paraId="5D2DFBFB" w14:textId="537036BD" w:rsidR="009D0F87" w:rsidRDefault="009D0F87" w:rsidP="009D0F87">
      <w:pPr>
        <w:jc w:val="both"/>
      </w:pPr>
      <w:r>
        <w:t>REACH is an incubation programme, run by 10 core partners and 9 data providers. It will create a fertile ground for startups and SMEs to solve real-</w:t>
      </w:r>
      <w:r w:rsidR="00C61149">
        <w:t xml:space="preserve">world </w:t>
      </w:r>
      <w:r>
        <w:t xml:space="preserve">challenges of large corporations and conduct experimentation of secured and trusted data-fuelled </w:t>
      </w:r>
      <w:r w:rsidRPr="00FE0118">
        <w:t xml:space="preserve">solutions </w:t>
      </w:r>
      <w:r>
        <w:t>which utilize</w:t>
      </w:r>
      <w:r w:rsidRPr="00FE0118">
        <w:t xml:space="preserve"> proprietary</w:t>
      </w:r>
      <w:r>
        <w:t>, often multi-stakeholder,</w:t>
      </w:r>
      <w:r w:rsidRPr="00FE0118">
        <w:t xml:space="preserve"> industrial and personal data</w:t>
      </w:r>
      <w:r>
        <w:t>.</w:t>
      </w:r>
    </w:p>
    <w:p w14:paraId="4828ABA4" w14:textId="0674517C" w:rsidR="009D0F87" w:rsidRDefault="009D0F87" w:rsidP="009D0F87">
      <w:pPr>
        <w:jc w:val="both"/>
      </w:pPr>
    </w:p>
    <w:p w14:paraId="3766B633" w14:textId="7A68862F" w:rsidR="004E0599" w:rsidRDefault="004E0599" w:rsidP="009D0F87">
      <w:pPr>
        <w:jc w:val="both"/>
      </w:pPr>
      <w:r>
        <w:rPr>
          <w:noProof/>
          <w:lang w:val="fr-FR" w:eastAsia="fr-FR"/>
        </w:rPr>
        <w:drawing>
          <wp:inline distT="0" distB="0" distL="0" distR="0" wp14:anchorId="16F0BA1B" wp14:editId="1EB90196">
            <wp:extent cx="5727700" cy="3221990"/>
            <wp:effectExtent l="0" t="0" r="0" b="3810"/>
            <wp:docPr id="8" name="Picture 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, company nam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22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7221C" w14:textId="77777777" w:rsidR="004E0599" w:rsidRDefault="004E0599" w:rsidP="009D0F87">
      <w:pPr>
        <w:jc w:val="both"/>
      </w:pPr>
    </w:p>
    <w:p w14:paraId="5B4D9C27" w14:textId="77777777" w:rsidR="009D0F87" w:rsidRDefault="009D0F87" w:rsidP="009D0F87">
      <w:pPr>
        <w:jc w:val="both"/>
      </w:pPr>
      <w:r>
        <w:t>The REACH Incubator provides the following benefits:</w:t>
      </w:r>
    </w:p>
    <w:p w14:paraId="4B6C5B62" w14:textId="77777777" w:rsidR="009D0F87" w:rsidRDefault="009D0F87" w:rsidP="009D0F87">
      <w:pPr>
        <w:jc w:val="both"/>
      </w:pPr>
    </w:p>
    <w:p w14:paraId="16FAA8ED" w14:textId="77777777" w:rsidR="009D0F87" w:rsidRPr="00916651" w:rsidRDefault="009D0F87" w:rsidP="009D0F87">
      <w:pPr>
        <w:pStyle w:val="Odstavekseznama"/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Up to </w:t>
      </w:r>
      <w:r w:rsidRPr="005A205F">
        <w:rPr>
          <w:rFonts w:ascii="Calibri" w:eastAsia="Calibri" w:hAnsi="Calibri" w:cs="Calibri"/>
        </w:rPr>
        <w:t>€</w:t>
      </w:r>
      <w:r>
        <w:rPr>
          <w:rFonts w:ascii="Calibri" w:eastAsia="Calibri" w:hAnsi="Calibri" w:cs="Calibri"/>
        </w:rPr>
        <w:t xml:space="preserve">120,000 in </w:t>
      </w:r>
      <w:r w:rsidRPr="00916651">
        <w:rPr>
          <w:rFonts w:ascii="Calibri" w:eastAsia="Calibri" w:hAnsi="Calibri" w:cs="Calibri"/>
        </w:rPr>
        <w:t>Equity Free Funding</w:t>
      </w:r>
    </w:p>
    <w:p w14:paraId="292F5C46" w14:textId="77777777" w:rsidR="009D0F87" w:rsidRDefault="009D0F87" w:rsidP="009D0F87">
      <w:pPr>
        <w:pStyle w:val="Odstavekseznama"/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r w:rsidRPr="00CF6543">
        <w:rPr>
          <w:rFonts w:ascii="Calibri" w:eastAsia="Calibri" w:hAnsi="Calibri" w:cs="Calibri"/>
        </w:rPr>
        <w:t>Access to Large Corporations and their Industrial data sets</w:t>
      </w:r>
    </w:p>
    <w:p w14:paraId="18F3AA8C" w14:textId="77777777" w:rsidR="009D0F87" w:rsidRPr="00916651" w:rsidRDefault="009D0F87" w:rsidP="009D0F87">
      <w:pPr>
        <w:pStyle w:val="Odstavekseznama"/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r w:rsidRPr="00916651">
        <w:rPr>
          <w:rFonts w:ascii="Calibri" w:eastAsia="Calibri" w:hAnsi="Calibri" w:cs="Calibri"/>
        </w:rPr>
        <w:t>Access to Digital and Business Skills</w:t>
      </w:r>
    </w:p>
    <w:p w14:paraId="56E26A6A" w14:textId="77777777" w:rsidR="009D0F87" w:rsidRDefault="009D0F87" w:rsidP="009D0F87">
      <w:pPr>
        <w:pStyle w:val="Odstavekseznama"/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r w:rsidRPr="00CF6543">
        <w:rPr>
          <w:rFonts w:ascii="Calibri" w:eastAsia="Calibri" w:hAnsi="Calibri" w:cs="Calibri"/>
        </w:rPr>
        <w:t>REACH toolbox for secure and trusted data value chains</w:t>
      </w:r>
    </w:p>
    <w:p w14:paraId="47194F21" w14:textId="77777777" w:rsidR="009D0F87" w:rsidRPr="00916651" w:rsidRDefault="009D0F87" w:rsidP="009D0F87">
      <w:pPr>
        <w:pStyle w:val="Odstavekseznama"/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r w:rsidRPr="00916651">
        <w:rPr>
          <w:rFonts w:ascii="Calibri" w:eastAsia="Calibri" w:hAnsi="Calibri" w:cs="Calibri"/>
        </w:rPr>
        <w:t>Big Data Computing Infrastructure</w:t>
      </w:r>
    </w:p>
    <w:p w14:paraId="30FD9109" w14:textId="77777777" w:rsidR="009D0F87" w:rsidRPr="00916651" w:rsidRDefault="009D0F87" w:rsidP="009D0F87">
      <w:pPr>
        <w:pStyle w:val="Odstavekseznama"/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r w:rsidRPr="00916651">
        <w:rPr>
          <w:rFonts w:ascii="Calibri" w:eastAsia="Calibri" w:hAnsi="Calibri" w:cs="Calibri"/>
        </w:rPr>
        <w:t>Access to Private Investment</w:t>
      </w:r>
    </w:p>
    <w:p w14:paraId="0AB1DD44" w14:textId="77777777" w:rsidR="009D0F87" w:rsidRPr="00916651" w:rsidRDefault="009D0F87" w:rsidP="009D0F87">
      <w:pPr>
        <w:pStyle w:val="Odstavekseznama"/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r w:rsidRPr="00916651">
        <w:rPr>
          <w:rFonts w:ascii="Calibri" w:eastAsia="Calibri" w:hAnsi="Calibri" w:cs="Calibri"/>
        </w:rPr>
        <w:t>Visibility</w:t>
      </w:r>
    </w:p>
    <w:p w14:paraId="648228C2" w14:textId="77777777" w:rsidR="009D0F87" w:rsidRDefault="009D0F87" w:rsidP="009D0F87">
      <w:pPr>
        <w:jc w:val="both"/>
      </w:pPr>
    </w:p>
    <w:p w14:paraId="70627703" w14:textId="77777777" w:rsidR="009D0F87" w:rsidRPr="00483FC1" w:rsidRDefault="009D0F87" w:rsidP="009D0F87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programme takes startups through 4 intense stages of technical and business growth (</w:t>
      </w:r>
      <w:r w:rsidRPr="002C1404">
        <w:rPr>
          <w:rFonts w:ascii="Calibri" w:eastAsia="Calibri" w:hAnsi="Calibri" w:cs="Calibri"/>
        </w:rPr>
        <w:t>EXPLORE, EXPERIMENT, EVOLVE and EXPOSE</w:t>
      </w:r>
      <w:r>
        <w:rPr>
          <w:rFonts w:ascii="Calibri" w:eastAsia="Calibri" w:hAnsi="Calibri" w:cs="Calibri"/>
        </w:rPr>
        <w:t xml:space="preserve">) over eleven months, and will go through 3 incubation rounds </w:t>
      </w:r>
      <w:r>
        <w:t>in its three-and-a-half-year project duration</w:t>
      </w:r>
      <w:r>
        <w:rPr>
          <w:rFonts w:ascii="Calibri" w:eastAsia="Calibri" w:hAnsi="Calibri" w:cs="Calibri"/>
        </w:rPr>
        <w:t xml:space="preserve">. </w:t>
      </w:r>
      <w:r w:rsidRPr="00CF6543">
        <w:rPr>
          <w:rFonts w:ascii="Calibri" w:eastAsia="Calibri" w:hAnsi="Calibri" w:cs="Calibri"/>
        </w:rPr>
        <w:t>Due to Covid-19, REACH will take all the precautionary safety measures and implement its incubation services online,</w:t>
      </w:r>
      <w:r>
        <w:rPr>
          <w:rFonts w:ascii="Calibri" w:eastAsia="Calibri" w:hAnsi="Calibri" w:cs="Calibri"/>
        </w:rPr>
        <w:t xml:space="preserve"> whenever on-site meeting and trainings are not allowed.</w:t>
      </w:r>
    </w:p>
    <w:p w14:paraId="0C7C9472" w14:textId="77777777" w:rsidR="009D0F87" w:rsidRPr="004C74CA" w:rsidRDefault="009D0F87" w:rsidP="009D0F87">
      <w:pPr>
        <w:spacing w:before="280" w:after="80"/>
        <w:outlineLvl w:val="2"/>
        <w:rPr>
          <w:rFonts w:ascii="Times New Roman" w:eastAsia="Times New Roman" w:hAnsi="Times New Roman" w:cs="Times New Roman"/>
          <w:b/>
          <w:bCs/>
          <w:color w:val="1A2A5E"/>
          <w:sz w:val="27"/>
          <w:szCs w:val="27"/>
          <w:lang w:eastAsia="en-GB"/>
        </w:rPr>
      </w:pPr>
      <w:r w:rsidRPr="004C74CA">
        <w:rPr>
          <w:rFonts w:ascii="Calibri" w:eastAsia="Times New Roman" w:hAnsi="Calibri" w:cs="Calibri"/>
          <w:b/>
          <w:bCs/>
          <w:color w:val="1A2A5E"/>
          <w:sz w:val="28"/>
          <w:szCs w:val="28"/>
          <w:lang w:eastAsia="en-GB"/>
        </w:rPr>
        <w:t>How does it work?</w:t>
      </w:r>
    </w:p>
    <w:p w14:paraId="225791B0" w14:textId="30DFAA92" w:rsidR="009D0F87" w:rsidRDefault="005F3528" w:rsidP="009D0F87">
      <w:pPr>
        <w:jc w:val="both"/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222215D6" wp14:editId="033D0D91">
            <wp:simplePos x="0" y="0"/>
            <wp:positionH relativeFrom="margin">
              <wp:posOffset>525145</wp:posOffset>
            </wp:positionH>
            <wp:positionV relativeFrom="margin">
              <wp:posOffset>2105486</wp:posOffset>
            </wp:positionV>
            <wp:extent cx="4628515" cy="1572895"/>
            <wp:effectExtent l="0" t="0" r="0" b="1905"/>
            <wp:wrapSquare wrapText="bothSides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8" t="32739" r="9836" b="18346"/>
                    <a:stretch/>
                  </pic:blipFill>
                  <pic:spPr bwMode="auto">
                    <a:xfrm>
                      <a:off x="0" y="0"/>
                      <a:ext cx="4628515" cy="1572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D0F87">
        <w:t>Interested startups and SMEs have three ways of applying and participating in REACH Incubator.</w:t>
      </w:r>
    </w:p>
    <w:p w14:paraId="147CD03A" w14:textId="35BB7D7D" w:rsidR="009D0F87" w:rsidRPr="00D2484B" w:rsidRDefault="009D0F87" w:rsidP="009D0F87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en-GB"/>
        </w:rPr>
      </w:pPr>
      <w:r w:rsidRPr="00D2484B">
        <w:rPr>
          <w:rFonts w:ascii="Calibri" w:eastAsia="Times New Roman" w:hAnsi="Calibri" w:cs="Calibri"/>
          <w:b/>
          <w:bCs/>
          <w:color w:val="02D1BF"/>
          <w:lang w:eastAsia="en-GB"/>
        </w:rPr>
        <w:t xml:space="preserve">THEME-DRIVEN </w:t>
      </w:r>
      <w:r w:rsidRPr="00D2484B">
        <w:rPr>
          <w:rFonts w:ascii="Calibri" w:eastAsia="Times New Roman" w:hAnsi="Calibri" w:cs="Calibri"/>
          <w:b/>
          <w:bCs/>
          <w:color w:val="1A2A5E"/>
          <w:lang w:eastAsia="en-GB"/>
        </w:rPr>
        <w:t xml:space="preserve">(Track 1): </w:t>
      </w:r>
      <w:r w:rsidRPr="00D2484B">
        <w:rPr>
          <w:rFonts w:ascii="Calibri" w:eastAsia="Times New Roman" w:hAnsi="Calibri" w:cs="Calibri"/>
          <w:lang w:eastAsia="en-GB"/>
        </w:rPr>
        <w:t>REACH consortium</w:t>
      </w:r>
      <w:r w:rsidRPr="00A9770E">
        <w:rPr>
          <w:rFonts w:ascii="Calibri" w:eastAsia="Times New Roman" w:hAnsi="Calibri" w:cs="Calibri"/>
          <w:lang w:eastAsia="en-GB"/>
        </w:rPr>
        <w:t xml:space="preserve"> has in collaboration with the </w:t>
      </w:r>
      <w:r w:rsidR="00C61149">
        <w:rPr>
          <w:rFonts w:ascii="Calibri" w:eastAsia="Times New Roman" w:hAnsi="Calibri" w:cs="Calibri"/>
          <w:lang w:eastAsia="en-GB"/>
        </w:rPr>
        <w:t xml:space="preserve">3 </w:t>
      </w:r>
      <w:r w:rsidRPr="00A9770E">
        <w:rPr>
          <w:rFonts w:ascii="Calibri" w:eastAsia="Times New Roman" w:hAnsi="Calibri" w:cs="Calibri"/>
          <w:lang w:eastAsia="en-GB"/>
        </w:rPr>
        <w:t xml:space="preserve">leading European Digital Innovation Hubs </w:t>
      </w:r>
      <w:r w:rsidR="00C61149">
        <w:rPr>
          <w:rFonts w:ascii="Calibri" w:eastAsia="Times New Roman" w:hAnsi="Calibri" w:cs="Calibri"/>
          <w:lang w:eastAsia="en-GB"/>
        </w:rPr>
        <w:t xml:space="preserve">onboard </w:t>
      </w:r>
      <w:r w:rsidRPr="00A9770E">
        <w:rPr>
          <w:rFonts w:ascii="Calibri" w:eastAsia="Times New Roman" w:hAnsi="Calibri" w:cs="Calibri"/>
          <w:lang w:eastAsia="en-GB"/>
        </w:rPr>
        <w:t xml:space="preserve">defined the </w:t>
      </w:r>
      <w:r w:rsidRPr="00D2484B">
        <w:rPr>
          <w:rFonts w:ascii="Calibri" w:eastAsia="Times New Roman" w:hAnsi="Calibri" w:cs="Calibri"/>
          <w:lang w:eastAsia="en-GB"/>
        </w:rPr>
        <w:t xml:space="preserve">cross-sectorial Data Value Chain (DVC) themes to be tackled by participants. DVC themes </w:t>
      </w:r>
      <w:r>
        <w:rPr>
          <w:rFonts w:ascii="Calibri" w:eastAsia="Times New Roman" w:hAnsi="Calibri" w:cs="Calibri"/>
          <w:lang w:eastAsia="en-GB"/>
        </w:rPr>
        <w:t>available in the first open call are</w:t>
      </w:r>
      <w:r w:rsidRPr="00D2484B">
        <w:rPr>
          <w:rFonts w:ascii="Calibri" w:eastAsia="Times New Roman" w:hAnsi="Calibri" w:cs="Calibri"/>
          <w:lang w:eastAsia="en-GB"/>
        </w:rPr>
        <w:t xml:space="preserve"> tourism</w:t>
      </w:r>
      <w:r w:rsidR="00134133">
        <w:rPr>
          <w:rFonts w:ascii="Calibri" w:eastAsia="Times New Roman" w:hAnsi="Calibri" w:cs="Calibri"/>
          <w:lang w:eastAsia="en-GB"/>
        </w:rPr>
        <w:t xml:space="preserve"> &amp; entertainment</w:t>
      </w:r>
      <w:r w:rsidRPr="00D2484B">
        <w:rPr>
          <w:rFonts w:ascii="Calibri" w:eastAsia="Times New Roman" w:hAnsi="Calibri" w:cs="Calibri"/>
          <w:lang w:eastAsia="en-GB"/>
        </w:rPr>
        <w:t>, energy,</w:t>
      </w:r>
      <w:r w:rsidR="00134133">
        <w:rPr>
          <w:rFonts w:ascii="Calibri" w:eastAsia="Times New Roman" w:hAnsi="Calibri" w:cs="Calibri"/>
          <w:lang w:eastAsia="en-GB"/>
        </w:rPr>
        <w:t xml:space="preserve"> retail,</w:t>
      </w:r>
      <w:r w:rsidRPr="00D2484B">
        <w:rPr>
          <w:rFonts w:ascii="Calibri" w:eastAsia="Times New Roman" w:hAnsi="Calibri" w:cs="Calibri"/>
          <w:lang w:eastAsia="en-GB"/>
        </w:rPr>
        <w:t xml:space="preserve"> healthcare &amp; insurance, </w:t>
      </w:r>
      <w:r w:rsidR="00134133">
        <w:rPr>
          <w:rFonts w:ascii="Calibri" w:eastAsia="Times New Roman" w:hAnsi="Calibri" w:cs="Calibri"/>
          <w:lang w:eastAsia="en-GB"/>
        </w:rPr>
        <w:t xml:space="preserve">health, </w:t>
      </w:r>
      <w:r w:rsidRPr="00D2484B">
        <w:rPr>
          <w:rFonts w:ascii="Calibri" w:eastAsia="Times New Roman" w:hAnsi="Calibri" w:cs="Calibri"/>
          <w:lang w:eastAsia="en-GB"/>
        </w:rPr>
        <w:t>manufacturing/industry</w:t>
      </w:r>
      <w:r>
        <w:rPr>
          <w:rFonts w:ascii="Calibri" w:eastAsia="Times New Roman" w:hAnsi="Calibri" w:cs="Calibri"/>
          <w:lang w:eastAsia="en-GB"/>
        </w:rPr>
        <w:t xml:space="preserve">. </w:t>
      </w:r>
      <w:r w:rsidRPr="00D2484B">
        <w:rPr>
          <w:rFonts w:ascii="Calibri" w:eastAsia="Times New Roman" w:hAnsi="Calibri" w:cs="Calibri"/>
          <w:lang w:eastAsia="en-GB"/>
        </w:rPr>
        <w:t xml:space="preserve"> </w:t>
      </w:r>
    </w:p>
    <w:p w14:paraId="134CF8E5" w14:textId="385C3C06" w:rsidR="009D0F87" w:rsidRPr="00A9770E" w:rsidRDefault="009D0F87" w:rsidP="009D0F87">
      <w:pPr>
        <w:spacing w:before="100" w:beforeAutospacing="1" w:after="100" w:afterAutospacing="1"/>
        <w:jc w:val="both"/>
        <w:rPr>
          <w:rFonts w:ascii="Calibri" w:eastAsia="Times New Roman" w:hAnsi="Calibri" w:cs="Calibri"/>
          <w:color w:val="425168"/>
          <w:lang w:eastAsia="en-GB"/>
        </w:rPr>
      </w:pPr>
      <w:r w:rsidRPr="00D2484B">
        <w:rPr>
          <w:rFonts w:ascii="Calibri" w:eastAsia="Times New Roman" w:hAnsi="Calibri" w:cs="Calibri"/>
          <w:b/>
          <w:bCs/>
          <w:color w:val="02D1BF"/>
          <w:lang w:eastAsia="en-GB"/>
        </w:rPr>
        <w:t xml:space="preserve">READY-MADE </w:t>
      </w:r>
      <w:r w:rsidRPr="00D2484B">
        <w:rPr>
          <w:rFonts w:ascii="Calibri" w:eastAsia="Times New Roman" w:hAnsi="Calibri" w:cs="Calibri"/>
          <w:b/>
          <w:bCs/>
          <w:color w:val="1A2A5E"/>
          <w:lang w:eastAsia="en-GB"/>
        </w:rPr>
        <w:t xml:space="preserve">(Track 2): </w:t>
      </w:r>
      <w:r w:rsidRPr="00D2484B">
        <w:rPr>
          <w:rFonts w:ascii="Calibri" w:eastAsia="Times New Roman" w:hAnsi="Calibri" w:cs="Calibri"/>
          <w:lang w:eastAsia="en-GB"/>
        </w:rPr>
        <w:t xml:space="preserve">Applications will deal with challenges defined by the REACH </w:t>
      </w:r>
      <w:r w:rsidRPr="00A9770E">
        <w:rPr>
          <w:rFonts w:ascii="Calibri" w:eastAsia="Times New Roman" w:hAnsi="Calibri" w:cs="Calibri"/>
          <w:lang w:eastAsia="en-GB"/>
        </w:rPr>
        <w:t>D</w:t>
      </w:r>
      <w:r w:rsidRPr="00D2484B">
        <w:rPr>
          <w:rFonts w:ascii="Calibri" w:eastAsia="Times New Roman" w:hAnsi="Calibri" w:cs="Calibri"/>
          <w:lang w:eastAsia="en-GB"/>
        </w:rPr>
        <w:t xml:space="preserve">ata </w:t>
      </w:r>
      <w:r w:rsidRPr="00A9770E">
        <w:rPr>
          <w:rFonts w:ascii="Calibri" w:eastAsia="Times New Roman" w:hAnsi="Calibri" w:cs="Calibri"/>
          <w:lang w:eastAsia="en-GB"/>
        </w:rPr>
        <w:t>P</w:t>
      </w:r>
      <w:r w:rsidRPr="00D2484B">
        <w:rPr>
          <w:rFonts w:ascii="Calibri" w:eastAsia="Times New Roman" w:hAnsi="Calibri" w:cs="Calibri"/>
          <w:lang w:eastAsia="en-GB"/>
        </w:rPr>
        <w:t>roviders according to the needs detected in their market</w:t>
      </w:r>
      <w:r w:rsidRPr="00A9770E">
        <w:rPr>
          <w:rFonts w:ascii="Calibri" w:eastAsia="Times New Roman" w:hAnsi="Calibri" w:cs="Calibri"/>
          <w:lang w:eastAsia="en-GB"/>
        </w:rPr>
        <w:t xml:space="preserve"> (</w:t>
      </w:r>
      <w:hyperlink r:id="rId14" w:history="1">
        <w:r w:rsidR="00142CCF">
          <w:rPr>
            <w:rStyle w:val="Hiperpovezava"/>
            <w:rFonts w:ascii="Calibri" w:eastAsia="Times New Roman" w:hAnsi="Calibri" w:cs="Calibri"/>
            <w:color w:val="02D1BF"/>
            <w:lang w:eastAsia="en-GB"/>
          </w:rPr>
          <w:t>JOT Internet Media</w:t>
        </w:r>
      </w:hyperlink>
      <w:r w:rsidRPr="00A9770E">
        <w:rPr>
          <w:rFonts w:ascii="Calibri" w:eastAsia="Times New Roman" w:hAnsi="Calibri" w:cs="Calibri"/>
          <w:color w:val="02D1BF"/>
          <w:lang w:eastAsia="en-GB"/>
        </w:rPr>
        <w:t xml:space="preserve">, </w:t>
      </w:r>
      <w:hyperlink r:id="rId15" w:history="1">
        <w:proofErr w:type="spellStart"/>
        <w:r w:rsidRPr="00A9770E">
          <w:rPr>
            <w:rStyle w:val="Hiperpovezava"/>
            <w:rFonts w:ascii="Calibri" w:eastAsia="Times New Roman" w:hAnsi="Calibri" w:cs="Calibri"/>
            <w:color w:val="02D1BF"/>
            <w:lang w:eastAsia="en-GB"/>
          </w:rPr>
          <w:t>Migros</w:t>
        </w:r>
        <w:proofErr w:type="spellEnd"/>
        <w:r w:rsidRPr="00A9770E">
          <w:rPr>
            <w:rStyle w:val="Hiperpovezava"/>
            <w:rFonts w:ascii="Calibri" w:eastAsia="Times New Roman" w:hAnsi="Calibri" w:cs="Calibri"/>
            <w:color w:val="02D1BF"/>
            <w:lang w:eastAsia="en-GB"/>
          </w:rPr>
          <w:t xml:space="preserve"> </w:t>
        </w:r>
        <w:proofErr w:type="spellStart"/>
        <w:r w:rsidRPr="00A9770E">
          <w:rPr>
            <w:rStyle w:val="Hiperpovezava"/>
            <w:rFonts w:ascii="Calibri" w:eastAsia="Times New Roman" w:hAnsi="Calibri" w:cs="Calibri"/>
            <w:color w:val="02D1BF"/>
            <w:lang w:eastAsia="en-GB"/>
          </w:rPr>
          <w:t>Ticaret</w:t>
        </w:r>
        <w:proofErr w:type="spellEnd"/>
        <w:r w:rsidRPr="00A9770E">
          <w:rPr>
            <w:rStyle w:val="Hiperpovezava"/>
            <w:rFonts w:ascii="Calibri" w:eastAsia="Times New Roman" w:hAnsi="Calibri" w:cs="Calibri"/>
            <w:color w:val="02D1BF"/>
            <w:lang w:eastAsia="en-GB"/>
          </w:rPr>
          <w:t xml:space="preserve"> A.Ş.</w:t>
        </w:r>
      </w:hyperlink>
      <w:r w:rsidRPr="00A9770E">
        <w:rPr>
          <w:rFonts w:ascii="Calibri" w:eastAsia="Times New Roman" w:hAnsi="Calibri" w:cs="Calibri"/>
          <w:color w:val="02D1BF"/>
          <w:lang w:eastAsia="en-GB"/>
        </w:rPr>
        <w:t xml:space="preserve">, </w:t>
      </w:r>
      <w:hyperlink r:id="rId16" w:history="1">
        <w:r w:rsidR="00142CCF">
          <w:rPr>
            <w:rStyle w:val="Hiperpovezava"/>
            <w:rFonts w:ascii="Calibri" w:eastAsia="Times New Roman" w:hAnsi="Calibri" w:cs="Calibri"/>
            <w:color w:val="02D1BF"/>
            <w:lang w:eastAsia="en-GB"/>
          </w:rPr>
          <w:t>Sonae MC</w:t>
        </w:r>
      </w:hyperlink>
      <w:r w:rsidRPr="001436C1">
        <w:rPr>
          <w:rStyle w:val="Hiperpovezava"/>
          <w:color w:val="02D1BF"/>
        </w:rPr>
        <w:t>,</w:t>
      </w:r>
      <w:r w:rsidR="00142CCF" w:rsidRPr="001436C1">
        <w:rPr>
          <w:rStyle w:val="Hiperpovezava"/>
          <w:color w:val="02D1BF"/>
        </w:rPr>
        <w:t xml:space="preserve"> </w:t>
      </w:r>
      <w:hyperlink r:id="rId17" w:history="1">
        <w:proofErr w:type="spellStart"/>
        <w:r w:rsidR="00142CCF" w:rsidRPr="001436C1">
          <w:rPr>
            <w:rStyle w:val="Hiperpovezava"/>
            <w:rFonts w:ascii="Calibri" w:eastAsia="Times New Roman" w:hAnsi="Calibri" w:cs="Calibri"/>
            <w:color w:val="02D1BF"/>
            <w:lang w:eastAsia="en-GB"/>
          </w:rPr>
          <w:t>Yapı</w:t>
        </w:r>
        <w:proofErr w:type="spellEnd"/>
        <w:r w:rsidR="00142CCF" w:rsidRPr="001436C1">
          <w:rPr>
            <w:rStyle w:val="Hiperpovezava"/>
            <w:rFonts w:ascii="Calibri" w:eastAsia="Times New Roman" w:hAnsi="Calibri" w:cs="Calibri"/>
            <w:color w:val="02D1BF"/>
            <w:lang w:eastAsia="en-GB"/>
          </w:rPr>
          <w:t xml:space="preserve"> </w:t>
        </w:r>
        <w:proofErr w:type="spellStart"/>
        <w:r w:rsidR="00142CCF" w:rsidRPr="001436C1">
          <w:rPr>
            <w:rStyle w:val="Hiperpovezava"/>
            <w:rFonts w:ascii="Calibri" w:eastAsia="Times New Roman" w:hAnsi="Calibri" w:cs="Calibri"/>
            <w:color w:val="02D1BF"/>
            <w:lang w:eastAsia="en-GB"/>
          </w:rPr>
          <w:t>Kredi</w:t>
        </w:r>
        <w:proofErr w:type="spellEnd"/>
        <w:r w:rsidR="00142CCF" w:rsidRPr="001436C1">
          <w:rPr>
            <w:rStyle w:val="Hiperpovezava"/>
            <w:rFonts w:ascii="Calibri" w:eastAsia="Times New Roman" w:hAnsi="Calibri" w:cs="Calibri"/>
            <w:color w:val="02D1BF"/>
            <w:lang w:eastAsia="en-GB"/>
          </w:rPr>
          <w:t xml:space="preserve"> </w:t>
        </w:r>
        <w:proofErr w:type="spellStart"/>
        <w:r w:rsidR="00142CCF" w:rsidRPr="001436C1">
          <w:rPr>
            <w:rStyle w:val="Hiperpovezava"/>
            <w:rFonts w:ascii="Calibri" w:eastAsia="Times New Roman" w:hAnsi="Calibri" w:cs="Calibri"/>
            <w:color w:val="02D1BF"/>
            <w:lang w:eastAsia="en-GB"/>
          </w:rPr>
          <w:t>Teknoloji</w:t>
        </w:r>
        <w:proofErr w:type="spellEnd"/>
      </w:hyperlink>
      <w:r w:rsidR="00142CCF" w:rsidRPr="001436C1">
        <w:rPr>
          <w:rStyle w:val="Hiperpovezava"/>
          <w:color w:val="02D1BF"/>
        </w:rPr>
        <w:t>,</w:t>
      </w:r>
      <w:r w:rsidRPr="001436C1">
        <w:rPr>
          <w:rStyle w:val="Hiperpovezava"/>
          <w:color w:val="02D1BF"/>
        </w:rPr>
        <w:t xml:space="preserve"> </w:t>
      </w:r>
      <w:hyperlink r:id="rId18" w:history="1">
        <w:r w:rsidR="00142CCF">
          <w:rPr>
            <w:rStyle w:val="Hiperpovezava"/>
            <w:rFonts w:ascii="Calibri" w:eastAsia="Times New Roman" w:hAnsi="Calibri" w:cs="Calibri"/>
            <w:color w:val="02D1BF"/>
            <w:lang w:eastAsia="en-GB"/>
          </w:rPr>
          <w:t xml:space="preserve">De </w:t>
        </w:r>
        <w:proofErr w:type="spellStart"/>
        <w:r w:rsidR="00142CCF">
          <w:rPr>
            <w:rStyle w:val="Hiperpovezava"/>
            <w:rFonts w:ascii="Calibri" w:eastAsia="Times New Roman" w:hAnsi="Calibri" w:cs="Calibri"/>
            <w:color w:val="02D1BF"/>
            <w:lang w:eastAsia="en-GB"/>
          </w:rPr>
          <w:t>Vlaamse</w:t>
        </w:r>
        <w:proofErr w:type="spellEnd"/>
        <w:r w:rsidR="00142CCF">
          <w:rPr>
            <w:rStyle w:val="Hiperpovezava"/>
            <w:rFonts w:ascii="Calibri" w:eastAsia="Times New Roman" w:hAnsi="Calibri" w:cs="Calibri"/>
            <w:color w:val="02D1BF"/>
            <w:lang w:eastAsia="en-GB"/>
          </w:rPr>
          <w:t xml:space="preserve"> Radio- </w:t>
        </w:r>
        <w:proofErr w:type="spellStart"/>
        <w:r w:rsidR="00142CCF">
          <w:rPr>
            <w:rStyle w:val="Hiperpovezava"/>
            <w:rFonts w:ascii="Calibri" w:eastAsia="Times New Roman" w:hAnsi="Calibri" w:cs="Calibri"/>
            <w:color w:val="02D1BF"/>
            <w:lang w:eastAsia="en-GB"/>
          </w:rPr>
          <w:t>en</w:t>
        </w:r>
        <w:proofErr w:type="spellEnd"/>
        <w:r w:rsidR="00142CCF">
          <w:rPr>
            <w:rStyle w:val="Hiperpovezava"/>
            <w:rFonts w:ascii="Calibri" w:eastAsia="Times New Roman" w:hAnsi="Calibri" w:cs="Calibri"/>
            <w:color w:val="02D1BF"/>
            <w:lang w:eastAsia="en-GB"/>
          </w:rPr>
          <w:t xml:space="preserve"> </w:t>
        </w:r>
        <w:proofErr w:type="spellStart"/>
        <w:r w:rsidR="00142CCF">
          <w:rPr>
            <w:rStyle w:val="Hiperpovezava"/>
            <w:rFonts w:ascii="Calibri" w:eastAsia="Times New Roman" w:hAnsi="Calibri" w:cs="Calibri"/>
            <w:color w:val="02D1BF"/>
            <w:lang w:eastAsia="en-GB"/>
          </w:rPr>
          <w:t>Televisieomroeporganisatie</w:t>
        </w:r>
        <w:proofErr w:type="spellEnd"/>
        <w:r w:rsidR="00142CCF">
          <w:rPr>
            <w:rStyle w:val="Hiperpovezava"/>
            <w:rFonts w:ascii="Calibri" w:eastAsia="Times New Roman" w:hAnsi="Calibri" w:cs="Calibri"/>
            <w:color w:val="02D1BF"/>
            <w:lang w:eastAsia="en-GB"/>
          </w:rPr>
          <w:t xml:space="preserve"> </w:t>
        </w:r>
        <w:proofErr w:type="spellStart"/>
        <w:r w:rsidR="00142CCF">
          <w:rPr>
            <w:rStyle w:val="Hiperpovezava"/>
            <w:rFonts w:ascii="Calibri" w:eastAsia="Times New Roman" w:hAnsi="Calibri" w:cs="Calibri"/>
            <w:color w:val="02D1BF"/>
            <w:lang w:eastAsia="en-GB"/>
          </w:rPr>
          <w:t>nv</w:t>
        </w:r>
        <w:proofErr w:type="spellEnd"/>
        <w:r w:rsidR="00142CCF">
          <w:rPr>
            <w:rStyle w:val="Hiperpovezava"/>
            <w:rFonts w:ascii="Calibri" w:eastAsia="Times New Roman" w:hAnsi="Calibri" w:cs="Calibri"/>
            <w:color w:val="02D1BF"/>
            <w:lang w:eastAsia="en-GB"/>
          </w:rPr>
          <w:t xml:space="preserve"> (VRT)</w:t>
        </w:r>
      </w:hyperlink>
      <w:r w:rsidRPr="001436C1">
        <w:rPr>
          <w:rStyle w:val="Hiperpovezava"/>
          <w:color w:val="02D1BF"/>
        </w:rPr>
        <w:t xml:space="preserve">, </w:t>
      </w:r>
      <w:hyperlink r:id="rId19" w:history="1">
        <w:proofErr w:type="spellStart"/>
        <w:r w:rsidRPr="00A9770E">
          <w:rPr>
            <w:rStyle w:val="Hiperpovezava"/>
            <w:rFonts w:ascii="Calibri" w:eastAsia="Times New Roman" w:hAnsi="Calibri" w:cs="Calibri"/>
            <w:color w:val="02D1BF"/>
            <w:lang w:eastAsia="en-GB"/>
          </w:rPr>
          <w:t>Play&amp;go</w:t>
        </w:r>
        <w:proofErr w:type="spellEnd"/>
        <w:r w:rsidRPr="00A9770E">
          <w:rPr>
            <w:rStyle w:val="Hiperpovezava"/>
            <w:rFonts w:ascii="Calibri" w:eastAsia="Times New Roman" w:hAnsi="Calibri" w:cs="Calibri"/>
            <w:color w:val="02D1BF"/>
            <w:lang w:eastAsia="en-GB"/>
          </w:rPr>
          <w:t xml:space="preserve"> experience</w:t>
        </w:r>
      </w:hyperlink>
      <w:r w:rsidRPr="001436C1">
        <w:rPr>
          <w:rStyle w:val="Hiperpovezava"/>
          <w:color w:val="02D1BF"/>
        </w:rPr>
        <w:t xml:space="preserve">, </w:t>
      </w:r>
      <w:hyperlink r:id="rId20" w:history="1">
        <w:r w:rsidRPr="00A9770E">
          <w:rPr>
            <w:rStyle w:val="Hiperpovezava"/>
            <w:rFonts w:ascii="Calibri" w:eastAsia="Times New Roman" w:hAnsi="Calibri" w:cs="Calibri"/>
            <w:color w:val="02D1BF"/>
            <w:lang w:eastAsia="en-GB"/>
          </w:rPr>
          <w:t>Idea75</w:t>
        </w:r>
      </w:hyperlink>
      <w:r w:rsidRPr="001436C1">
        <w:rPr>
          <w:rStyle w:val="Hiperpovezava"/>
          <w:color w:val="02D1BF"/>
        </w:rPr>
        <w:t xml:space="preserve">, </w:t>
      </w:r>
      <w:hyperlink r:id="rId21" w:history="1">
        <w:proofErr w:type="spellStart"/>
        <w:r w:rsidRPr="00A9770E">
          <w:rPr>
            <w:rStyle w:val="Hiperpovezava"/>
            <w:rFonts w:ascii="Calibri" w:eastAsia="Times New Roman" w:hAnsi="Calibri" w:cs="Calibri"/>
            <w:color w:val="02D1BF"/>
            <w:lang w:eastAsia="en-GB"/>
          </w:rPr>
          <w:t>Almerys</w:t>
        </w:r>
        <w:proofErr w:type="spellEnd"/>
      </w:hyperlink>
      <w:r>
        <w:rPr>
          <w:rStyle w:val="Hiperpovezava"/>
          <w:rFonts w:ascii="Calibri" w:eastAsia="Times New Roman" w:hAnsi="Calibri" w:cs="Calibri"/>
          <w:color w:val="02D1BF"/>
          <w:lang w:eastAsia="en-GB"/>
        </w:rPr>
        <w:t xml:space="preserve">, </w:t>
      </w:r>
      <w:r w:rsidR="00C61149">
        <w:rPr>
          <w:rStyle w:val="Hiperpovezava"/>
          <w:rFonts w:ascii="Calibri" w:eastAsia="Times New Roman" w:hAnsi="Calibri" w:cs="Calibri"/>
          <w:color w:val="02D1BF"/>
          <w:lang w:eastAsia="en-GB"/>
        </w:rPr>
        <w:t>Biscay Government</w:t>
      </w:r>
      <w:r w:rsidRPr="009D0F87">
        <w:rPr>
          <w:rStyle w:val="Hiperpovezava"/>
          <w:color w:val="000000" w:themeColor="text1"/>
        </w:rPr>
        <w:t>)</w:t>
      </w:r>
      <w:r w:rsidRPr="00747C40">
        <w:rPr>
          <w:rStyle w:val="Hiperpovezava"/>
          <w:color w:val="02D1BF"/>
        </w:rPr>
        <w:t>.</w:t>
      </w:r>
    </w:p>
    <w:p w14:paraId="0AF52909" w14:textId="77777777" w:rsidR="009D0F87" w:rsidRPr="002B4FDA" w:rsidRDefault="009D0F87" w:rsidP="009D0F87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en-GB"/>
        </w:rPr>
      </w:pPr>
      <w:r w:rsidRPr="00D2484B">
        <w:rPr>
          <w:rFonts w:ascii="Calibri" w:eastAsia="Times New Roman" w:hAnsi="Calibri" w:cs="Calibri"/>
          <w:b/>
          <w:bCs/>
          <w:color w:val="02D1BF"/>
          <w:lang w:eastAsia="en-GB"/>
        </w:rPr>
        <w:t xml:space="preserve">FREE CHOICE </w:t>
      </w:r>
      <w:r w:rsidRPr="00D2484B">
        <w:rPr>
          <w:rFonts w:ascii="Calibri" w:eastAsia="Times New Roman" w:hAnsi="Calibri" w:cs="Calibri"/>
          <w:b/>
          <w:bCs/>
          <w:color w:val="1A2A5E"/>
          <w:lang w:eastAsia="en-GB"/>
        </w:rPr>
        <w:t xml:space="preserve">(Track 3): </w:t>
      </w:r>
      <w:r w:rsidRPr="00D2484B">
        <w:rPr>
          <w:rFonts w:ascii="Calibri" w:eastAsia="Times New Roman" w:hAnsi="Calibri" w:cs="Calibri"/>
          <w:lang w:eastAsia="en-GB"/>
        </w:rPr>
        <w:t>Applicants will devise novel DVCs by bringing their own data provider/s and/or their own datasets with those already facilitated within the REACH Data Catalogue</w:t>
      </w:r>
      <w:r w:rsidRPr="00A9770E">
        <w:rPr>
          <w:rFonts w:ascii="Calibri" w:eastAsia="Times New Roman" w:hAnsi="Calibri" w:cs="Calibri"/>
          <w:lang w:eastAsia="en-GB"/>
        </w:rPr>
        <w:t>.</w:t>
      </w:r>
      <w:r w:rsidRPr="00D2484B">
        <w:rPr>
          <w:rFonts w:ascii="Calibri" w:eastAsia="Times New Roman" w:hAnsi="Calibri" w:cs="Calibri"/>
          <w:lang w:eastAsia="en-GB"/>
        </w:rPr>
        <w:t xml:space="preserve"> The applicant, a single SME, will apply together with their own Data Provider/s (at least one) proposing a joint challenge to be solved.</w:t>
      </w:r>
    </w:p>
    <w:p w14:paraId="7A33E873" w14:textId="00A6E7EB" w:rsidR="009D0F87" w:rsidRDefault="009D0F87" w:rsidP="009D0F87">
      <w:pPr>
        <w:pStyle w:val="Naslov3"/>
        <w:spacing w:before="320" w:beforeAutospacing="0" w:after="80" w:afterAutospacing="0"/>
        <w:jc w:val="center"/>
        <w:rPr>
          <w:rFonts w:ascii="Calibri" w:hAnsi="Calibri" w:cs="Calibri"/>
          <w:b w:val="0"/>
          <w:bCs w:val="0"/>
          <w:color w:val="434343"/>
          <w:sz w:val="28"/>
          <w:szCs w:val="28"/>
        </w:rPr>
      </w:pPr>
      <w:r w:rsidRPr="00A9770E">
        <w:rPr>
          <w:rFonts w:ascii="Arial" w:hAnsi="Arial" w:cs="Arial"/>
          <w:color w:val="02D1BF"/>
          <w:sz w:val="28"/>
          <w:szCs w:val="28"/>
        </w:rPr>
        <w:t>Are you ready for open innovation opportunity</w:t>
      </w:r>
      <w:r w:rsidRPr="006B0071">
        <w:rPr>
          <w:rFonts w:ascii="Arial" w:hAnsi="Arial" w:cs="Arial"/>
          <w:color w:val="02D1BF"/>
          <w:sz w:val="28"/>
          <w:szCs w:val="28"/>
        </w:rPr>
        <w:t>?</w:t>
      </w:r>
      <w:r>
        <w:rPr>
          <w:rFonts w:ascii="Arial" w:hAnsi="Arial" w:cs="Arial"/>
          <w:color w:val="4A86E8"/>
          <w:sz w:val="28"/>
          <w:szCs w:val="28"/>
        </w:rPr>
        <w:t xml:space="preserve"> </w:t>
      </w:r>
      <w:hyperlink r:id="rId22" w:history="1">
        <w:r w:rsidRPr="00A9770E">
          <w:rPr>
            <w:rStyle w:val="Hiperpovezava"/>
            <w:rFonts w:ascii="Arial" w:hAnsi="Arial" w:cs="Arial"/>
            <w:color w:val="1A2A5E"/>
            <w:sz w:val="28"/>
            <w:szCs w:val="28"/>
          </w:rPr>
          <w:t>Apply here</w:t>
        </w:r>
      </w:hyperlink>
      <w:r w:rsidRPr="00A9770E">
        <w:rPr>
          <w:rFonts w:ascii="Arial" w:hAnsi="Arial" w:cs="Arial"/>
          <w:color w:val="1A2A5E"/>
          <w:sz w:val="28"/>
          <w:szCs w:val="28"/>
        </w:rPr>
        <w:t>.</w:t>
      </w:r>
      <w:r>
        <w:rPr>
          <w:rFonts w:ascii="Calibri" w:hAnsi="Calibri" w:cs="Calibri"/>
          <w:b w:val="0"/>
          <w:bCs w:val="0"/>
          <w:color w:val="434343"/>
          <w:sz w:val="28"/>
          <w:szCs w:val="28"/>
        </w:rPr>
        <w:br/>
      </w:r>
      <w:r w:rsidR="00AD6029">
        <w:rPr>
          <w:rFonts w:ascii="Calibri" w:hAnsi="Calibri" w:cs="Calibri"/>
          <w:b w:val="0"/>
          <w:bCs w:val="0"/>
          <w:color w:val="434343"/>
          <w:sz w:val="28"/>
          <w:szCs w:val="28"/>
        </w:rPr>
        <w:t xml:space="preserve">Deadline: </w:t>
      </w:r>
      <w:r w:rsidRPr="00A9770E">
        <w:rPr>
          <w:rFonts w:ascii="Calibri" w:hAnsi="Calibri" w:cs="Calibri"/>
          <w:b w:val="0"/>
          <w:bCs w:val="0"/>
          <w:color w:val="434343"/>
          <w:sz w:val="28"/>
          <w:szCs w:val="28"/>
        </w:rPr>
        <w:t>February</w:t>
      </w:r>
      <w:r w:rsidR="00AD6029">
        <w:rPr>
          <w:rFonts w:ascii="Calibri" w:hAnsi="Calibri" w:cs="Calibri"/>
          <w:b w:val="0"/>
          <w:bCs w:val="0"/>
          <w:color w:val="434343"/>
          <w:sz w:val="28"/>
          <w:szCs w:val="28"/>
        </w:rPr>
        <w:t xml:space="preserve"> 15</w:t>
      </w:r>
      <w:r w:rsidR="00AD6029" w:rsidRPr="00AD6029">
        <w:rPr>
          <w:rFonts w:ascii="Calibri" w:hAnsi="Calibri" w:cs="Calibri"/>
          <w:b w:val="0"/>
          <w:bCs w:val="0"/>
          <w:color w:val="434343"/>
          <w:sz w:val="28"/>
          <w:szCs w:val="28"/>
          <w:vertAlign w:val="superscript"/>
        </w:rPr>
        <w:t>th</w:t>
      </w:r>
      <w:r w:rsidR="00AD6029">
        <w:rPr>
          <w:rFonts w:ascii="Calibri" w:hAnsi="Calibri" w:cs="Calibri"/>
          <w:b w:val="0"/>
          <w:bCs w:val="0"/>
          <w:color w:val="434343"/>
          <w:sz w:val="28"/>
          <w:szCs w:val="28"/>
        </w:rPr>
        <w:t>,</w:t>
      </w:r>
      <w:r w:rsidRPr="00A9770E">
        <w:rPr>
          <w:rFonts w:ascii="Calibri" w:hAnsi="Calibri" w:cs="Calibri"/>
          <w:b w:val="0"/>
          <w:bCs w:val="0"/>
          <w:color w:val="434343"/>
          <w:sz w:val="28"/>
          <w:szCs w:val="28"/>
        </w:rPr>
        <w:t xml:space="preserve"> </w:t>
      </w:r>
      <w:r w:rsidR="00AD6029">
        <w:rPr>
          <w:rFonts w:ascii="Calibri" w:hAnsi="Calibri" w:cs="Calibri"/>
          <w:b w:val="0"/>
          <w:bCs w:val="0"/>
          <w:color w:val="434343"/>
          <w:sz w:val="28"/>
          <w:szCs w:val="28"/>
        </w:rPr>
        <w:t xml:space="preserve">2021 </w:t>
      </w:r>
      <w:r w:rsidRPr="00A9770E">
        <w:rPr>
          <w:rFonts w:ascii="Calibri" w:hAnsi="Calibri" w:cs="Calibri"/>
          <w:b w:val="0"/>
          <w:bCs w:val="0"/>
          <w:color w:val="434343"/>
          <w:sz w:val="28"/>
          <w:szCs w:val="28"/>
        </w:rPr>
        <w:t>at 12:00 (noon) CET</w:t>
      </w:r>
    </w:p>
    <w:p w14:paraId="34698E19" w14:textId="77777777" w:rsidR="009D0F87" w:rsidRPr="006B0071" w:rsidRDefault="009D0F87" w:rsidP="009D0F87">
      <w:pPr>
        <w:pStyle w:val="Naslov3"/>
        <w:spacing w:before="320" w:beforeAutospacing="0" w:after="80" w:afterAutospacing="0"/>
        <w:jc w:val="center"/>
        <w:rPr>
          <w:rFonts w:ascii="Calibri" w:hAnsi="Calibri" w:cs="Calibri"/>
          <w:b w:val="0"/>
          <w:bCs w:val="0"/>
          <w:color w:val="434343"/>
          <w:sz w:val="4"/>
          <w:szCs w:val="4"/>
        </w:rPr>
      </w:pPr>
    </w:p>
    <w:p w14:paraId="507D148C" w14:textId="11096EC7" w:rsidR="009D0F87" w:rsidRDefault="009D0F87" w:rsidP="009D0F87">
      <w:pPr>
        <w:pStyle w:val="Navadensplet"/>
        <w:spacing w:before="0" w:beforeAutospacing="0" w:after="0" w:afterAutospacing="0"/>
        <w:jc w:val="center"/>
      </w:pPr>
      <w:r w:rsidRPr="00A9770E">
        <w:rPr>
          <w:rFonts w:ascii="Arial" w:hAnsi="Arial" w:cs="Arial"/>
          <w:b/>
          <w:bCs/>
          <w:color w:val="02D1BF"/>
          <w:sz w:val="28"/>
          <w:szCs w:val="28"/>
        </w:rPr>
        <w:t>Reserve your place at the</w:t>
      </w:r>
      <w:hyperlink r:id="rId23" w:history="1">
        <w:r w:rsidRPr="006B0071">
          <w:rPr>
            <w:rStyle w:val="Hiperpovezava"/>
            <w:rFonts w:ascii="Arial" w:hAnsi="Arial" w:cs="Arial"/>
            <w:b/>
            <w:bCs/>
            <w:color w:val="1A2A5E"/>
            <w:sz w:val="28"/>
            <w:szCs w:val="28"/>
            <w:u w:val="none"/>
          </w:rPr>
          <w:t xml:space="preserve"> </w:t>
        </w:r>
        <w:r>
          <w:rPr>
            <w:rStyle w:val="Hiperpovezava"/>
            <w:rFonts w:ascii="Arial" w:hAnsi="Arial" w:cs="Arial"/>
            <w:b/>
            <w:bCs/>
            <w:color w:val="1A2A5E"/>
            <w:sz w:val="28"/>
            <w:szCs w:val="28"/>
          </w:rPr>
          <w:t>REACH Webinar</w:t>
        </w:r>
      </w:hyperlink>
      <w:r>
        <w:rPr>
          <w:rFonts w:ascii="Arial" w:hAnsi="Arial" w:cs="Arial"/>
          <w:b/>
          <w:bCs/>
          <w:color w:val="4A86E8"/>
          <w:sz w:val="28"/>
          <w:szCs w:val="28"/>
        </w:rPr>
        <w:t xml:space="preserve"> </w:t>
      </w:r>
      <w:r w:rsidRPr="00A9770E">
        <w:rPr>
          <w:rFonts w:ascii="Arial" w:hAnsi="Arial" w:cs="Arial"/>
          <w:b/>
          <w:bCs/>
          <w:color w:val="02D1BF"/>
          <w:sz w:val="28"/>
          <w:szCs w:val="28"/>
        </w:rPr>
        <w:t>to find out more</w:t>
      </w:r>
    </w:p>
    <w:p w14:paraId="698A12ED" w14:textId="327140FD" w:rsidR="009D0F87" w:rsidRDefault="009D0F87" w:rsidP="009D0F87">
      <w:pPr>
        <w:pStyle w:val="Navadensplet"/>
        <w:spacing w:before="0" w:beforeAutospacing="0" w:after="0" w:afterAutospacing="0"/>
        <w:jc w:val="center"/>
      </w:pPr>
      <w:r>
        <w:rPr>
          <w:rFonts w:ascii="Calibri" w:hAnsi="Calibri" w:cs="Calibri"/>
          <w:color w:val="434343"/>
          <w:sz w:val="28"/>
          <w:szCs w:val="28"/>
        </w:rPr>
        <w:t xml:space="preserve"> </w:t>
      </w:r>
      <w:r w:rsidR="00E42616">
        <w:rPr>
          <w:rFonts w:ascii="Calibri" w:hAnsi="Calibri" w:cs="Calibri"/>
          <w:color w:val="434343"/>
          <w:sz w:val="28"/>
          <w:szCs w:val="28"/>
        </w:rPr>
        <w:t>January</w:t>
      </w:r>
      <w:r w:rsidRPr="00A9770E">
        <w:rPr>
          <w:rFonts w:ascii="Calibri" w:hAnsi="Calibri" w:cs="Calibri"/>
          <w:color w:val="434343"/>
          <w:sz w:val="28"/>
          <w:szCs w:val="28"/>
        </w:rPr>
        <w:t xml:space="preserve"> </w:t>
      </w:r>
      <w:r w:rsidR="00E42616">
        <w:rPr>
          <w:rFonts w:ascii="Calibri" w:hAnsi="Calibri" w:cs="Calibri"/>
          <w:color w:val="434343"/>
          <w:sz w:val="28"/>
          <w:szCs w:val="28"/>
        </w:rPr>
        <w:t>2</w:t>
      </w:r>
      <w:r w:rsidRPr="00A9770E">
        <w:rPr>
          <w:rFonts w:ascii="Calibri" w:hAnsi="Calibri" w:cs="Calibri"/>
          <w:color w:val="434343"/>
          <w:sz w:val="28"/>
          <w:szCs w:val="28"/>
        </w:rPr>
        <w:t>6th, 13:00 CET</w:t>
      </w:r>
    </w:p>
    <w:p w14:paraId="710506A8" w14:textId="77777777" w:rsidR="009D0F87" w:rsidRDefault="009D0F87" w:rsidP="009D0F87">
      <w:pPr>
        <w:rPr>
          <w:rFonts w:ascii="Calibri" w:eastAsia="Times New Roman" w:hAnsi="Calibri" w:cs="Calibri"/>
          <w:color w:val="1C1C1C"/>
          <w:lang w:eastAsia="en-GB"/>
        </w:rPr>
      </w:pPr>
    </w:p>
    <w:p w14:paraId="68DD3ED5" w14:textId="77777777" w:rsidR="009D0F87" w:rsidRPr="006B0071" w:rsidRDefault="009D0F87" w:rsidP="009D0F87">
      <w:pPr>
        <w:pStyle w:val="Navadensplet"/>
        <w:spacing w:before="0" w:beforeAutospacing="0" w:after="160" w:afterAutospacing="0"/>
        <w:jc w:val="center"/>
        <w:rPr>
          <w:rFonts w:ascii="Calibri" w:hAnsi="Calibri" w:cs="Calibri"/>
          <w:color w:val="1A2A5E"/>
          <w:sz w:val="20"/>
          <w:szCs w:val="20"/>
        </w:rPr>
      </w:pPr>
      <w:r w:rsidRPr="006B0071">
        <w:rPr>
          <w:rFonts w:ascii="Calibri" w:hAnsi="Calibri" w:cs="Calibri"/>
          <w:color w:val="1A2A5E"/>
          <w:sz w:val="20"/>
          <w:szCs w:val="20"/>
        </w:rPr>
        <w:t xml:space="preserve">Follow </w:t>
      </w:r>
      <w:r>
        <w:rPr>
          <w:rFonts w:ascii="Calibri" w:hAnsi="Calibri" w:cs="Calibri"/>
          <w:color w:val="1A2A5E"/>
          <w:sz w:val="20"/>
          <w:szCs w:val="20"/>
        </w:rPr>
        <w:t>REACH</w:t>
      </w:r>
      <w:r w:rsidRPr="006B0071">
        <w:rPr>
          <w:rFonts w:ascii="Calibri" w:hAnsi="Calibri" w:cs="Calibri"/>
          <w:color w:val="1A2A5E"/>
          <w:sz w:val="20"/>
          <w:szCs w:val="20"/>
        </w:rPr>
        <w:t xml:space="preserve"> on social media:</w:t>
      </w:r>
    </w:p>
    <w:p w14:paraId="55D94B49" w14:textId="41F4BB08" w:rsidR="004C74CA" w:rsidRPr="00B60451" w:rsidRDefault="009D0F87" w:rsidP="00B60451">
      <w:pPr>
        <w:ind w:left="2880" w:firstLine="720"/>
        <w:rPr>
          <w:rFonts w:ascii="Times New Roman" w:eastAsia="Times New Roman" w:hAnsi="Times New Roman" w:cs="Times New Roman"/>
          <w:lang w:eastAsia="en-GB"/>
        </w:rPr>
      </w:pPr>
      <w:r w:rsidRPr="006B0071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6B0071">
        <w:rPr>
          <w:rFonts w:ascii="Times New Roman" w:eastAsia="Times New Roman" w:hAnsi="Times New Roman" w:cs="Times New Roman"/>
          <w:lang w:eastAsia="en-GB"/>
        </w:rPr>
        <w:instrText xml:space="preserve"> INCLUDEPICTURE "https://webstockreview.net/images/twitter-icons-png-1.png" \* MERGEFORMATINET </w:instrText>
      </w:r>
      <w:r w:rsidRPr="006B0071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6B0071">
        <w:rPr>
          <w:rFonts w:ascii="Times New Roman" w:eastAsia="Times New Roman" w:hAnsi="Times New Roman" w:cs="Times New Roman"/>
          <w:noProof/>
          <w:lang w:val="fr-FR" w:eastAsia="fr-FR"/>
        </w:rPr>
        <w:drawing>
          <wp:inline distT="0" distB="0" distL="0" distR="0" wp14:anchorId="42053691" wp14:editId="5D0B2B78">
            <wp:extent cx="419231" cy="406475"/>
            <wp:effectExtent l="0" t="0" r="0" b="0"/>
            <wp:docPr id="12" name="Picture 12" descr="Twitter icons png, Twitter icons png Transparent FREE for download on  WebStockReview 2020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witter icons png, Twitter icons png Transparent FREE for download on  WebStockReview 2020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9" t="11174" r="9250" b="9892"/>
                    <a:stretch/>
                  </pic:blipFill>
                  <pic:spPr bwMode="auto">
                    <a:xfrm>
                      <a:off x="0" y="0"/>
                      <a:ext cx="428091" cy="41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B0071"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6B0071">
        <w:rPr>
          <w:rFonts w:ascii="Times New Roman" w:eastAsia="Times New Roman" w:hAnsi="Times New Roman" w:cs="Times New Roman"/>
          <w:noProof/>
          <w:bdr w:val="none" w:sz="0" w:space="0" w:color="auto" w:frame="1"/>
          <w:lang w:val="fr-FR" w:eastAsia="fr-FR"/>
        </w:rPr>
        <w:drawing>
          <wp:inline distT="0" distB="0" distL="0" distR="0" wp14:anchorId="108F8FC9" wp14:editId="6E8BC8CA">
            <wp:extent cx="407437" cy="407437"/>
            <wp:effectExtent l="0" t="0" r="0" b="0"/>
            <wp:docPr id="13" name="Picture 13" descr="A drawing of a face&#10;&#10;Description automatically generated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drawing of a face&#10;&#10;Description automatically generated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85" cy="41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lang w:eastAsia="en-GB"/>
        </w:rPr>
        <w:t xml:space="preserve">  </w:t>
      </w:r>
      <w:r w:rsidRPr="006B0071">
        <w:rPr>
          <w:rFonts w:ascii="Times New Roman" w:eastAsia="Times New Roman" w:hAnsi="Times New Roman" w:cs="Times New Roman"/>
          <w:noProof/>
          <w:bdr w:val="none" w:sz="0" w:space="0" w:color="auto" w:frame="1"/>
          <w:lang w:val="fr-FR" w:eastAsia="fr-FR"/>
        </w:rPr>
        <w:drawing>
          <wp:inline distT="0" distB="0" distL="0" distR="0" wp14:anchorId="03A2E51F" wp14:editId="1B3C93EE">
            <wp:extent cx="394996" cy="394996"/>
            <wp:effectExtent l="0" t="0" r="0" b="0"/>
            <wp:docPr id="11" name="Picture 11" descr="A picture containing drawing, plate&#10;&#10;Description automatically generated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drawing, plate&#10;&#10;Description automatically generated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5" cy="42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74CA" w:rsidRPr="00B60451" w:rsidSect="00633215">
      <w:headerReference w:type="default" r:id="rId30"/>
      <w:footerReference w:type="default" r:id="rId3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27787" w14:textId="77777777" w:rsidR="009A2A13" w:rsidRDefault="009A2A13" w:rsidP="007970D6">
      <w:r>
        <w:separator/>
      </w:r>
    </w:p>
  </w:endnote>
  <w:endnote w:type="continuationSeparator" w:id="0">
    <w:p w14:paraId="33731A3D" w14:textId="77777777" w:rsidR="009A2A13" w:rsidRDefault="009A2A13" w:rsidP="0079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1FF49" w14:textId="558D64EE" w:rsidR="007970D6" w:rsidRDefault="006C3AF0" w:rsidP="006C3AF0">
    <w:pPr>
      <w:spacing w:after="160" w:line="259" w:lineRule="auto"/>
      <w:ind w:left="5460" w:right="-419" w:hanging="420"/>
      <w:jc w:val="right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001F20" wp14:editId="40F17F66">
              <wp:simplePos x="0" y="0"/>
              <wp:positionH relativeFrom="column">
                <wp:posOffset>562708</wp:posOffset>
              </wp:positionH>
              <wp:positionV relativeFrom="paragraph">
                <wp:posOffset>-40270</wp:posOffset>
              </wp:positionV>
              <wp:extent cx="5084466" cy="365732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84466" cy="3657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EF3381" w14:textId="6DA8CC82" w:rsidR="006C3AF0" w:rsidRPr="006C3AF0" w:rsidRDefault="006C3AF0" w:rsidP="006C3AF0">
                          <w:pPr>
                            <w:jc w:val="both"/>
                            <w:rPr>
                              <w:color w:val="000000" w:themeColor="text1"/>
                            </w:rPr>
                          </w:pPr>
                          <w:r w:rsidRPr="006C3AF0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This project has received funding from the European Union’s Horizon 2020 research and innovation programme under grant agreement No 951981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78001F20" id="Rectangle 4" o:spid="_x0000_s1026" style="position:absolute;left:0;text-align:left;margin-left:44.3pt;margin-top:-3.15pt;width:400.35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" filled="f" stroked="f" strokeweight="1pt">
              <v:textbox>
                <w:txbxContent>
                  <w:p w14:paraId="7AEF3381" w14:textId="6DA8CC82" w:rsidR="006C3AF0" w:rsidRPr="006C3AF0" w:rsidRDefault="006C3AF0" w:rsidP="006C3AF0">
                    <w:pPr>
                      <w:jc w:val="both"/>
                      <w:rPr>
                        <w:color w:val="000000" w:themeColor="text1"/>
                      </w:rPr>
                    </w:pPr>
                    <w:r w:rsidRPr="006C3AF0">
                      <w:rPr>
                        <w:color w:val="000000" w:themeColor="text1"/>
                        <w:sz w:val="16"/>
                        <w:szCs w:val="16"/>
                      </w:rPr>
                      <w:t>This project has received funding from the European Union’s Horizon 2020 research and innovation programme under grant agreement No 951981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fr-FR" w:eastAsia="fr-FR"/>
      </w:rPr>
      <w:drawing>
        <wp:anchor distT="0" distB="0" distL="0" distR="0" simplePos="0" relativeHeight="251659264" behindDoc="0" locked="0" layoutInCell="1" hidden="0" allowOverlap="1" wp14:anchorId="5344E95E" wp14:editId="6ADD239E">
          <wp:simplePos x="0" y="0"/>
          <wp:positionH relativeFrom="column">
            <wp:posOffset>-39757</wp:posOffset>
          </wp:positionH>
          <wp:positionV relativeFrom="paragraph">
            <wp:posOffset>-53450</wp:posOffset>
          </wp:positionV>
          <wp:extent cx="561340" cy="371475"/>
          <wp:effectExtent l="0" t="0" r="0" b="0"/>
          <wp:wrapSquare wrapText="bothSides" distT="0" distB="0" distL="0" distR="0"/>
          <wp:docPr id="2" name="image2.png" descr="https://lh4.googleusercontent.com/350cn4mmWUgO-uuFIBna8AtQxJmXneMd686MpXTffWdj6KBm4tbxHQRqU-wmNu_QpA9JlyLFLfBCNEsAG5JKraxByfL2kkZNcBLy4RxO8i8M-OF8zRZ41WqhPYEGh2hGd3JRrjl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s://lh4.googleusercontent.com/350cn4mmWUgO-uuFIBna8AtQxJmXneMd686MpXTffWdj6KBm4tbxHQRqU-wmNu_QpA9JlyLFLfBCNEsAG5JKraxByfL2kkZNcBLy4RxO8i8M-OF8zRZ41WqhPYEGh2hGd3JRrjl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340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970D6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C04E1" w14:textId="77777777" w:rsidR="009A2A13" w:rsidRDefault="009A2A13" w:rsidP="007970D6">
      <w:r>
        <w:separator/>
      </w:r>
    </w:p>
  </w:footnote>
  <w:footnote w:type="continuationSeparator" w:id="0">
    <w:p w14:paraId="32ACFC01" w14:textId="77777777" w:rsidR="009A2A13" w:rsidRDefault="009A2A13" w:rsidP="00797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F03AD" w14:textId="3E500B2F" w:rsidR="003D41C3" w:rsidRPr="003D41C3" w:rsidRDefault="006C3AF0" w:rsidP="006C3AF0">
    <w:pPr>
      <w:pStyle w:val="Glava"/>
      <w:jc w:val="right"/>
    </w:pPr>
    <w:r>
      <w:rPr>
        <w:noProof/>
        <w:lang w:val="fr-FR" w:eastAsia="fr-FR"/>
      </w:rPr>
      <w:drawing>
        <wp:inline distT="0" distB="0" distL="0" distR="0" wp14:anchorId="1FC9D6CE" wp14:editId="1D425050">
          <wp:extent cx="1188720" cy="312072"/>
          <wp:effectExtent l="0" t="0" r="5080" b="5715"/>
          <wp:docPr id="3" name="Picture 3" descr="A picture containing object, clock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object, clock, ligh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59" cy="321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47344"/>
    <w:multiLevelType w:val="multilevel"/>
    <w:tmpl w:val="AF1C7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0C463A"/>
    <w:multiLevelType w:val="hybridMultilevel"/>
    <w:tmpl w:val="CA84E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80EC1"/>
    <w:multiLevelType w:val="hybridMultilevel"/>
    <w:tmpl w:val="4ED82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C1573"/>
    <w:multiLevelType w:val="hybridMultilevel"/>
    <w:tmpl w:val="3C78236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5A537DE6"/>
    <w:multiLevelType w:val="hybridMultilevel"/>
    <w:tmpl w:val="867472D2"/>
    <w:lvl w:ilvl="0" w:tplc="0809000F">
      <w:start w:val="1"/>
      <w:numFmt w:val="decimal"/>
      <w:lvlText w:val="%1."/>
      <w:lvlJc w:val="left"/>
      <w:pPr>
        <w:ind w:left="768" w:hanging="360"/>
      </w:p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D6"/>
    <w:rsid w:val="00134133"/>
    <w:rsid w:val="00142CCF"/>
    <w:rsid w:val="001436C1"/>
    <w:rsid w:val="001669B4"/>
    <w:rsid w:val="00183875"/>
    <w:rsid w:val="00187CFC"/>
    <w:rsid w:val="001F3F07"/>
    <w:rsid w:val="0024780A"/>
    <w:rsid w:val="00287780"/>
    <w:rsid w:val="002B4FDA"/>
    <w:rsid w:val="002C1404"/>
    <w:rsid w:val="002F18F6"/>
    <w:rsid w:val="002F7B42"/>
    <w:rsid w:val="00347A41"/>
    <w:rsid w:val="003D41C3"/>
    <w:rsid w:val="00404D01"/>
    <w:rsid w:val="004536FA"/>
    <w:rsid w:val="00454740"/>
    <w:rsid w:val="004754E7"/>
    <w:rsid w:val="00483FC1"/>
    <w:rsid w:val="004A1D62"/>
    <w:rsid w:val="004C74CA"/>
    <w:rsid w:val="004E0599"/>
    <w:rsid w:val="004E494D"/>
    <w:rsid w:val="00500BFF"/>
    <w:rsid w:val="00582169"/>
    <w:rsid w:val="005A205F"/>
    <w:rsid w:val="005D4502"/>
    <w:rsid w:val="005F3528"/>
    <w:rsid w:val="00606FED"/>
    <w:rsid w:val="00633215"/>
    <w:rsid w:val="006601BB"/>
    <w:rsid w:val="00667620"/>
    <w:rsid w:val="00685A67"/>
    <w:rsid w:val="006B0071"/>
    <w:rsid w:val="006C3AF0"/>
    <w:rsid w:val="006E1F73"/>
    <w:rsid w:val="00702635"/>
    <w:rsid w:val="00704B00"/>
    <w:rsid w:val="00717CB5"/>
    <w:rsid w:val="00744EE6"/>
    <w:rsid w:val="0075041A"/>
    <w:rsid w:val="0079300C"/>
    <w:rsid w:val="007970D6"/>
    <w:rsid w:val="007B188F"/>
    <w:rsid w:val="00830661"/>
    <w:rsid w:val="00875DC0"/>
    <w:rsid w:val="0088240B"/>
    <w:rsid w:val="008D2ACD"/>
    <w:rsid w:val="009077DF"/>
    <w:rsid w:val="00916651"/>
    <w:rsid w:val="00923611"/>
    <w:rsid w:val="009543DC"/>
    <w:rsid w:val="00960612"/>
    <w:rsid w:val="009A2A13"/>
    <w:rsid w:val="009D0F87"/>
    <w:rsid w:val="00A1046F"/>
    <w:rsid w:val="00A5527A"/>
    <w:rsid w:val="00A9770E"/>
    <w:rsid w:val="00AA6E07"/>
    <w:rsid w:val="00AD6029"/>
    <w:rsid w:val="00B42415"/>
    <w:rsid w:val="00B60451"/>
    <w:rsid w:val="00B60674"/>
    <w:rsid w:val="00B710D2"/>
    <w:rsid w:val="00BC48E5"/>
    <w:rsid w:val="00C077CA"/>
    <w:rsid w:val="00C11927"/>
    <w:rsid w:val="00C61149"/>
    <w:rsid w:val="00C71C30"/>
    <w:rsid w:val="00CA4B95"/>
    <w:rsid w:val="00CA68EF"/>
    <w:rsid w:val="00CB31F8"/>
    <w:rsid w:val="00CD7A72"/>
    <w:rsid w:val="00CF6543"/>
    <w:rsid w:val="00D2484B"/>
    <w:rsid w:val="00DC1030"/>
    <w:rsid w:val="00DD2227"/>
    <w:rsid w:val="00E42616"/>
    <w:rsid w:val="00E56540"/>
    <w:rsid w:val="00E93FB3"/>
    <w:rsid w:val="00ED4C03"/>
    <w:rsid w:val="00EF4783"/>
    <w:rsid w:val="00FE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7C589D"/>
  <w15:chartTrackingRefBased/>
  <w15:docId w15:val="{6AA27C85-4555-BE4C-A837-528BD167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D0F87"/>
  </w:style>
  <w:style w:type="paragraph" w:styleId="Naslov3">
    <w:name w:val="heading 3"/>
    <w:basedOn w:val="Navaden"/>
    <w:link w:val="Naslov3Znak"/>
    <w:uiPriority w:val="9"/>
    <w:qFormat/>
    <w:rsid w:val="004C74C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970D6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7970D6"/>
  </w:style>
  <w:style w:type="paragraph" w:styleId="Noga">
    <w:name w:val="footer"/>
    <w:basedOn w:val="Navaden"/>
    <w:link w:val="NogaZnak"/>
    <w:uiPriority w:val="99"/>
    <w:unhideWhenUsed/>
    <w:rsid w:val="007970D6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7970D6"/>
  </w:style>
  <w:style w:type="paragraph" w:styleId="Navadensplet">
    <w:name w:val="Normal (Web)"/>
    <w:basedOn w:val="Navaden"/>
    <w:uiPriority w:val="99"/>
    <w:unhideWhenUsed/>
    <w:rsid w:val="007970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Odstavekseznama">
    <w:name w:val="List Paragraph"/>
    <w:basedOn w:val="Navaden"/>
    <w:uiPriority w:val="34"/>
    <w:qFormat/>
    <w:rsid w:val="0083066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30661"/>
    <w:rPr>
      <w:color w:val="0000FF"/>
      <w:u w:val="single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830661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4783"/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4783"/>
    <w:rPr>
      <w:rFonts w:ascii="Times New Roman" w:hAnsi="Times New Roman" w:cs="Times New Roman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187CFC"/>
    <w:rPr>
      <w:color w:val="954F72" w:themeColor="followedHyperlink"/>
      <w:u w:val="single"/>
    </w:rPr>
  </w:style>
  <w:style w:type="character" w:customStyle="1" w:styleId="Naslov3Znak">
    <w:name w:val="Naslov 3 Znak"/>
    <w:basedOn w:val="Privzetapisavaodstavka"/>
    <w:link w:val="Naslov3"/>
    <w:uiPriority w:val="9"/>
    <w:rsid w:val="004C74C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0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5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4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4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2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0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www.vrt.be/en/" TargetMode="External"/><Relationship Id="rId26" Type="http://schemas.openxmlformats.org/officeDocument/2006/relationships/hyperlink" Target="https://www.facebook.com/ReachIncubato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almerys.com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://www.ykteknoloji.com.tr/" TargetMode="External"/><Relationship Id="rId25" Type="http://schemas.openxmlformats.org/officeDocument/2006/relationships/image" Target="media/image3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onae.pt/en/" TargetMode="External"/><Relationship Id="rId20" Type="http://schemas.openxmlformats.org/officeDocument/2006/relationships/hyperlink" Target="https://www.idea75.it/" TargetMode="Externa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ach-incubator.eu/" TargetMode="External"/><Relationship Id="rId24" Type="http://schemas.openxmlformats.org/officeDocument/2006/relationships/hyperlink" Target="https://twitter.com/ReachIncubator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migroskurumsal.com/en/" TargetMode="External"/><Relationship Id="rId23" Type="http://schemas.openxmlformats.org/officeDocument/2006/relationships/hyperlink" Target="https://www.f6s.com/reachopencall1webinar2/about" TargetMode="External"/><Relationship Id="rId28" Type="http://schemas.openxmlformats.org/officeDocument/2006/relationships/hyperlink" Target="https://www.linkedin.com/company/reach-incubator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playgoxp.com/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jot-im.com/" TargetMode="External"/><Relationship Id="rId22" Type="http://schemas.openxmlformats.org/officeDocument/2006/relationships/hyperlink" Target="https://www.f6s.com/reach-oc1-startups/apply" TargetMode="External"/><Relationship Id="rId27" Type="http://schemas.openxmlformats.org/officeDocument/2006/relationships/image" Target="media/image4.png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D83298B57C340866FD77598541CBF" ma:contentTypeVersion="13" ma:contentTypeDescription="Create a new document." ma:contentTypeScope="" ma:versionID="885b8e338dd16bad6c6a9a8a4b79157d">
  <xsd:schema xmlns:xsd="http://www.w3.org/2001/XMLSchema" xmlns:xs="http://www.w3.org/2001/XMLSchema" xmlns:p="http://schemas.microsoft.com/office/2006/metadata/properties" xmlns:ns3="dfd31da2-7a56-4bae-8c29-9ae3f9a5eb09" xmlns:ns4="287bfcab-6079-4243-939a-22132a25bc7c" targetNamespace="http://schemas.microsoft.com/office/2006/metadata/properties" ma:root="true" ma:fieldsID="eab2071cbfdf212778323d556dea6783" ns3:_="" ns4:_="">
    <xsd:import namespace="dfd31da2-7a56-4bae-8c29-9ae3f9a5eb09"/>
    <xsd:import namespace="287bfcab-6079-4243-939a-22132a25bc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31da2-7a56-4bae-8c29-9ae3f9a5e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bfcab-6079-4243-939a-22132a25bc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629E83-612A-4948-8541-0B0CB4E4D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d31da2-7a56-4bae-8c29-9ae3f9a5eb09"/>
    <ds:schemaRef ds:uri="287bfcab-6079-4243-939a-22132a25b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E56FBF-2DE7-4C29-9BAA-88FAAF77C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F54F5-2E06-409B-AF4C-CB09CBD6BE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702B3D-FB65-4141-898A-D3F50F2B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2994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Zobec</dc:creator>
  <cp:keywords/>
  <dc:description/>
  <cp:lastModifiedBy>Mateja Pucihar Baebler</cp:lastModifiedBy>
  <cp:revision>2</cp:revision>
  <dcterms:created xsi:type="dcterms:W3CDTF">2021-01-20T07:00:00Z</dcterms:created>
  <dcterms:modified xsi:type="dcterms:W3CDTF">2021-01-20T07:00:00Z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0x010100693D83298B57C340866FD77598541CBF</vt:lpwstr>
  </property>
</Properties>
</file>